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D23754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D2375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955F12" w:rsidRDefault="00432081" w:rsidP="00D23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D23754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Учет основных средств </w:t>
            </w:r>
          </w:p>
          <w:p w:rsidR="00432081" w:rsidRPr="00432081" w:rsidRDefault="00D23754" w:rsidP="00A43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в </w:t>
            </w:r>
            <w:r w:rsidR="00955F1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учреждениях </w:t>
            </w:r>
            <w:proofErr w:type="spellStart"/>
            <w:r w:rsidR="00A438E5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гос.сектора</w:t>
            </w:r>
            <w:proofErr w:type="spellEnd"/>
            <w:r w:rsidR="00A438E5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55F12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в </w:t>
            </w:r>
            <w:r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2018 году</w:t>
            </w:r>
            <w:r w:rsidR="00432081" w:rsidRPr="001572B1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F661C2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23754" w:rsidRPr="00D23754" w:rsidRDefault="00D23754" w:rsidP="0089003E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Нормативно-правовое регулирование бюджетного (бухгалтерского) учёта основных средств в 2018 году.</w:t>
      </w:r>
      <w:r w:rsidRPr="00D23754">
        <w:rPr>
          <w:rFonts w:ascii="Times New Roman" w:hAnsi="Times New Roman" w:cs="Times New Roman"/>
          <w:sz w:val="24"/>
        </w:rPr>
        <w:t xml:space="preserve"> Старые (157н) и новые (256н, 257н, 258н, 259н) Приказы </w:t>
      </w:r>
      <w:proofErr w:type="gramStart"/>
      <w:r w:rsidRPr="00D23754">
        <w:rPr>
          <w:rFonts w:ascii="Times New Roman" w:hAnsi="Times New Roman" w:cs="Times New Roman"/>
          <w:sz w:val="24"/>
        </w:rPr>
        <w:t>Минфина</w:t>
      </w:r>
      <w:proofErr w:type="gramEnd"/>
      <w:r w:rsidRPr="00D23754">
        <w:rPr>
          <w:rFonts w:ascii="Times New Roman" w:hAnsi="Times New Roman" w:cs="Times New Roman"/>
          <w:sz w:val="24"/>
        </w:rPr>
        <w:t xml:space="preserve">: разбираемся </w:t>
      </w:r>
      <w:proofErr w:type="gramStart"/>
      <w:r w:rsidRPr="00D23754">
        <w:rPr>
          <w:rFonts w:ascii="Times New Roman" w:hAnsi="Times New Roman" w:cs="Times New Roman"/>
          <w:sz w:val="24"/>
        </w:rPr>
        <w:t>какой</w:t>
      </w:r>
      <w:proofErr w:type="gramEnd"/>
      <w:r w:rsidRPr="00D23754">
        <w:rPr>
          <w:rFonts w:ascii="Times New Roman" w:hAnsi="Times New Roman" w:cs="Times New Roman"/>
          <w:sz w:val="24"/>
        </w:rPr>
        <w:t xml:space="preserve"> Приказ за что отвечает. Учётная политика учреждения – основной документ, регламентирующий учёт основных средств учреждения в 2018 году.</w:t>
      </w:r>
    </w:p>
    <w:p w:rsidR="00D23754" w:rsidRPr="00D23754" w:rsidRDefault="00D23754" w:rsidP="0089003E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Новый понятийный аппарат бюджетного (бухгалтерского) учёта основных средств:</w:t>
      </w:r>
      <w:r w:rsidRPr="00D23754">
        <w:rPr>
          <w:rFonts w:ascii="Times New Roman" w:hAnsi="Times New Roman" w:cs="Times New Roman"/>
          <w:sz w:val="24"/>
        </w:rPr>
        <w:t xml:space="preserve"> инвестиционная недвижимость, активы культурного наследия, </w:t>
      </w:r>
      <w:proofErr w:type="gramStart"/>
      <w:r w:rsidRPr="00D23754">
        <w:rPr>
          <w:rFonts w:ascii="Times New Roman" w:hAnsi="Times New Roman" w:cs="Times New Roman"/>
          <w:sz w:val="24"/>
        </w:rPr>
        <w:t>активы</w:t>
      </w:r>
      <w:proofErr w:type="gramEnd"/>
      <w:r w:rsidRPr="00D23754">
        <w:rPr>
          <w:rFonts w:ascii="Times New Roman" w:hAnsi="Times New Roman" w:cs="Times New Roman"/>
          <w:sz w:val="24"/>
        </w:rPr>
        <w:t xml:space="preserve"> генерирующие денежные потоки и активы не генерирующие денежные потоки, обесценение активов. Зачем эти понятия введены в учёт? Что хочет увидеть в балансе и других отчётных формах Минфин РФ?</w:t>
      </w:r>
    </w:p>
    <w:p w:rsidR="00D23754" w:rsidRPr="00D23754" w:rsidRDefault="00D23754" w:rsidP="0089003E">
      <w:pPr>
        <w:pStyle w:val="a5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Учёт поступления и ввода в эксплуатацию основных средств.</w:t>
      </w:r>
      <w:r w:rsidRPr="00D23754">
        <w:rPr>
          <w:rFonts w:ascii="Times New Roman" w:hAnsi="Times New Roman" w:cs="Times New Roman"/>
          <w:sz w:val="24"/>
        </w:rPr>
        <w:t xml:space="preserve"> Выясняем порядок формирования первоначальной стоимости основного средства. Документооборот по учёту поступления основных средств в учреждение. Учитываем требования Закона 44-ФЗ и Закона 223-ФЗ о приёмке товаров, работ, услуг.</w:t>
      </w:r>
    </w:p>
    <w:p w:rsidR="00D23754" w:rsidRPr="00D23754" w:rsidRDefault="00D23754" w:rsidP="0089003E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Порядок начисления амортизации в учреждении в 2018 году.</w:t>
      </w:r>
      <w:r w:rsidRPr="00D23754">
        <w:rPr>
          <w:rFonts w:ascii="Times New Roman" w:hAnsi="Times New Roman" w:cs="Times New Roman"/>
          <w:sz w:val="24"/>
        </w:rPr>
        <w:t xml:space="preserve"> Разбираем новые методы начисления амортизации: уменьшаемого остатка, от объема оказанных услуг. Обсуждаем, когда и какой метод начисления амортизации применять.</w:t>
      </w:r>
    </w:p>
    <w:p w:rsidR="00D23754" w:rsidRPr="00D23754" w:rsidRDefault="00D23754" w:rsidP="0089003E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Обесценение активов – новая методология учёта основных средств.</w:t>
      </w:r>
      <w:r w:rsidRPr="00D23754">
        <w:rPr>
          <w:rFonts w:ascii="Times New Roman" w:hAnsi="Times New Roman" w:cs="Times New Roman"/>
          <w:sz w:val="24"/>
        </w:rPr>
        <w:t xml:space="preserve"> Понятие «обесценение активов». Процедура обесценения активов: какие основные средства необходимо тестировать на </w:t>
      </w:r>
      <w:proofErr w:type="gramStart"/>
      <w:r w:rsidRPr="00D23754">
        <w:rPr>
          <w:rFonts w:ascii="Times New Roman" w:hAnsi="Times New Roman" w:cs="Times New Roman"/>
          <w:sz w:val="24"/>
        </w:rPr>
        <w:t>обесценение</w:t>
      </w:r>
      <w:proofErr w:type="gramEnd"/>
      <w:r w:rsidRPr="00D23754">
        <w:rPr>
          <w:rFonts w:ascii="Times New Roman" w:hAnsi="Times New Roman" w:cs="Times New Roman"/>
          <w:sz w:val="24"/>
        </w:rPr>
        <w:t>? какие факторы подтвердят обесценение основных средств? как рассчитать убыток от обесценения? как учесть убыток от обесценения активов в бухгалтерском (бюджетном) учёте учреждений? Документооборот по процедуре обесценения активов.</w:t>
      </w:r>
    </w:p>
    <w:p w:rsidR="00D23754" w:rsidRPr="00D23754" w:rsidRDefault="00D23754" w:rsidP="0089003E">
      <w:pPr>
        <w:pStyle w:val="a5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 xml:space="preserve">Учёт списания с баланса и выбытия основных средств по-новому: </w:t>
      </w:r>
      <w:r w:rsidRPr="00D23754">
        <w:rPr>
          <w:rFonts w:ascii="Times New Roman" w:hAnsi="Times New Roman" w:cs="Times New Roman"/>
          <w:sz w:val="24"/>
        </w:rPr>
        <w:t xml:space="preserve">когда списываем основное средство с балансового учёта? чем отличается теперь понятие «списание основных средств» и понятие «выбытие основных средств»? нужно ли согласовывать с учредителем списание основных средств? Документооборот по списанию и выбытию основных средств. </w:t>
      </w:r>
    </w:p>
    <w:p w:rsidR="00D23754" w:rsidRDefault="00D23754" w:rsidP="0089003E">
      <w:pPr>
        <w:pStyle w:val="a5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23754">
        <w:rPr>
          <w:rFonts w:ascii="Times New Roman" w:hAnsi="Times New Roman" w:cs="Times New Roman"/>
          <w:b/>
          <w:sz w:val="24"/>
        </w:rPr>
        <w:t>Новый порядок проведения инвентаризации основных средств:</w:t>
      </w:r>
      <w:r w:rsidRPr="00D23754">
        <w:rPr>
          <w:rFonts w:ascii="Times New Roman" w:hAnsi="Times New Roman" w:cs="Times New Roman"/>
          <w:sz w:val="24"/>
        </w:rPr>
        <w:t xml:space="preserve"> обсуждаем изменения, внесённые приказом Минфина РФ от 17.11.2017 № 194н. Как </w:t>
      </w:r>
      <w:proofErr w:type="gramStart"/>
      <w:r w:rsidRPr="00D23754">
        <w:rPr>
          <w:rFonts w:ascii="Times New Roman" w:hAnsi="Times New Roman" w:cs="Times New Roman"/>
          <w:sz w:val="24"/>
        </w:rPr>
        <w:t>и</w:t>
      </w:r>
      <w:proofErr w:type="gramEnd"/>
      <w:r w:rsidRPr="00D23754">
        <w:rPr>
          <w:rFonts w:ascii="Times New Roman" w:hAnsi="Times New Roman" w:cs="Times New Roman"/>
          <w:sz w:val="24"/>
        </w:rPr>
        <w:t xml:space="preserve"> зачем теперь проводить инвентаризацию? За что отвечают члены инвентаризационной комиссии? Как оформляются результаты инвентаризации основных средств?</w:t>
      </w:r>
    </w:p>
    <w:p w:rsidR="00323BB1" w:rsidRPr="00323BB1" w:rsidRDefault="00323BB1" w:rsidP="00323B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3B2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4"/>
        <w:gridCol w:w="5181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E020A" w:rsidRDefault="007E020A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lastRenderedPageBreak/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9"/>
  </w:num>
  <w:num w:numId="5">
    <w:abstractNumId w:val="25"/>
  </w:num>
  <w:num w:numId="6">
    <w:abstractNumId w:val="8"/>
  </w:num>
  <w:num w:numId="7">
    <w:abstractNumId w:val="0"/>
  </w:num>
  <w:num w:numId="8">
    <w:abstractNumId w:val="4"/>
  </w:num>
  <w:num w:numId="9">
    <w:abstractNumId w:val="20"/>
  </w:num>
  <w:num w:numId="10">
    <w:abstractNumId w:val="30"/>
  </w:num>
  <w:num w:numId="11">
    <w:abstractNumId w:val="28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27"/>
  </w:num>
  <w:num w:numId="20">
    <w:abstractNumId w:val="12"/>
  </w:num>
  <w:num w:numId="21">
    <w:abstractNumId w:val="1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6"/>
  </w:num>
  <w:num w:numId="27">
    <w:abstractNumId w:val="29"/>
  </w:num>
  <w:num w:numId="28">
    <w:abstractNumId w:val="31"/>
  </w:num>
  <w:num w:numId="29">
    <w:abstractNumId w:val="11"/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557BD"/>
    <w:rsid w:val="0009571B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572B1"/>
    <w:rsid w:val="00197F02"/>
    <w:rsid w:val="001B39F3"/>
    <w:rsid w:val="001B749D"/>
    <w:rsid w:val="001F124B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F4B62"/>
    <w:rsid w:val="00316A30"/>
    <w:rsid w:val="00323BB1"/>
    <w:rsid w:val="00327994"/>
    <w:rsid w:val="003371B1"/>
    <w:rsid w:val="00344BFE"/>
    <w:rsid w:val="00356826"/>
    <w:rsid w:val="003928C9"/>
    <w:rsid w:val="003B65DB"/>
    <w:rsid w:val="003D1F36"/>
    <w:rsid w:val="00414756"/>
    <w:rsid w:val="00422D4B"/>
    <w:rsid w:val="00432081"/>
    <w:rsid w:val="004471A3"/>
    <w:rsid w:val="004649FA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7736"/>
    <w:rsid w:val="00742BA9"/>
    <w:rsid w:val="00751EC6"/>
    <w:rsid w:val="00753FE0"/>
    <w:rsid w:val="007724DD"/>
    <w:rsid w:val="00773016"/>
    <w:rsid w:val="007E020A"/>
    <w:rsid w:val="007E1976"/>
    <w:rsid w:val="007E5F74"/>
    <w:rsid w:val="007F4C75"/>
    <w:rsid w:val="008003BC"/>
    <w:rsid w:val="0081185B"/>
    <w:rsid w:val="008177E3"/>
    <w:rsid w:val="00824AA8"/>
    <w:rsid w:val="00845DF4"/>
    <w:rsid w:val="0085674A"/>
    <w:rsid w:val="008575A2"/>
    <w:rsid w:val="0089003E"/>
    <w:rsid w:val="008A0CDC"/>
    <w:rsid w:val="008A7E5E"/>
    <w:rsid w:val="008C4AFF"/>
    <w:rsid w:val="008E0A1B"/>
    <w:rsid w:val="008E3F3B"/>
    <w:rsid w:val="008E4E35"/>
    <w:rsid w:val="008F5B95"/>
    <w:rsid w:val="00906AD5"/>
    <w:rsid w:val="009111C5"/>
    <w:rsid w:val="00914741"/>
    <w:rsid w:val="00915C4F"/>
    <w:rsid w:val="00917464"/>
    <w:rsid w:val="009242A7"/>
    <w:rsid w:val="00930E81"/>
    <w:rsid w:val="00946B01"/>
    <w:rsid w:val="009533EF"/>
    <w:rsid w:val="00955F12"/>
    <w:rsid w:val="00983C3C"/>
    <w:rsid w:val="00984E6D"/>
    <w:rsid w:val="00985CA6"/>
    <w:rsid w:val="00994847"/>
    <w:rsid w:val="009C447C"/>
    <w:rsid w:val="009C6984"/>
    <w:rsid w:val="00A019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13B5A"/>
    <w:rsid w:val="00D23754"/>
    <w:rsid w:val="00D2753F"/>
    <w:rsid w:val="00D30FB6"/>
    <w:rsid w:val="00D53DCB"/>
    <w:rsid w:val="00D73486"/>
    <w:rsid w:val="00D87BCF"/>
    <w:rsid w:val="00DA4157"/>
    <w:rsid w:val="00DA7ED1"/>
    <w:rsid w:val="00DB48BF"/>
    <w:rsid w:val="00DB75E2"/>
    <w:rsid w:val="00DC123B"/>
    <w:rsid w:val="00DD1FDB"/>
    <w:rsid w:val="00DE5C7E"/>
    <w:rsid w:val="00E33974"/>
    <w:rsid w:val="00E412A2"/>
    <w:rsid w:val="00E41D01"/>
    <w:rsid w:val="00E614E9"/>
    <w:rsid w:val="00E77362"/>
    <w:rsid w:val="00E87071"/>
    <w:rsid w:val="00EB4131"/>
    <w:rsid w:val="00EC52E2"/>
    <w:rsid w:val="00ED237C"/>
    <w:rsid w:val="00ED5773"/>
    <w:rsid w:val="00EE6C2A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96700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48</cp:revision>
  <cp:lastPrinted>2016-08-03T07:59:00Z</cp:lastPrinted>
  <dcterms:created xsi:type="dcterms:W3CDTF">2017-08-02T05:38:00Z</dcterms:created>
  <dcterms:modified xsi:type="dcterms:W3CDTF">2018-02-01T12:53:00Z</dcterms:modified>
</cp:coreProperties>
</file>